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31671C" w14:textId="77777777" w:rsidR="0097780A" w:rsidRPr="0097780A" w:rsidRDefault="0097780A" w:rsidP="5DFEE9F7">
      <w:pPr>
        <w:spacing w:after="40"/>
        <w:jc w:val="center"/>
        <w:rPr>
          <w:b/>
          <w:bCs/>
          <w:sz w:val="26"/>
          <w:szCs w:val="26"/>
        </w:rPr>
      </w:pPr>
    </w:p>
    <w:p w14:paraId="43008710" w14:textId="77777777" w:rsidR="0097780A" w:rsidRPr="0097780A" w:rsidRDefault="0097780A" w:rsidP="5DFEE9F7">
      <w:pPr>
        <w:spacing w:after="40"/>
        <w:jc w:val="center"/>
        <w:rPr>
          <w:b/>
          <w:bCs/>
          <w:sz w:val="26"/>
          <w:szCs w:val="26"/>
        </w:rPr>
      </w:pPr>
    </w:p>
    <w:p w14:paraId="5AF8ADF3" w14:textId="124D8553" w:rsidR="001E4810" w:rsidRPr="0097780A" w:rsidRDefault="5DFEE9F7" w:rsidP="5DFEE9F7">
      <w:pPr>
        <w:spacing w:after="40"/>
        <w:jc w:val="center"/>
        <w:rPr>
          <w:b/>
          <w:bCs/>
          <w:sz w:val="26"/>
          <w:szCs w:val="26"/>
        </w:rPr>
      </w:pPr>
      <w:r w:rsidRPr="0097780A">
        <w:rPr>
          <w:b/>
          <w:bCs/>
          <w:sz w:val="26"/>
          <w:szCs w:val="26"/>
        </w:rPr>
        <w:t xml:space="preserve">CERERE DE DESCHIDERE A PROCEDURII GENERALE DE INSOLVENȚĂ </w:t>
      </w:r>
    </w:p>
    <w:p w14:paraId="4C8E1A93" w14:textId="77777777" w:rsidR="001E4810" w:rsidRPr="0097780A" w:rsidRDefault="00000000">
      <w:pPr>
        <w:spacing w:after="240"/>
        <w:jc w:val="center"/>
      </w:pPr>
      <w:r w:rsidRPr="0097780A">
        <w:rPr>
          <w:b/>
          <w:bCs/>
          <w:sz w:val="22"/>
          <w:szCs w:val="22"/>
        </w:rPr>
        <w:t>formulată de debitor</w:t>
      </w:r>
    </w:p>
    <w:p w14:paraId="6F56F9A3" w14:textId="7A83EF93" w:rsidR="001E4810" w:rsidRPr="0097780A" w:rsidRDefault="49A493C3">
      <w:pPr>
        <w:spacing w:after="300" w:line="300" w:lineRule="auto"/>
        <w:jc w:val="center"/>
      </w:pPr>
      <w:r w:rsidRPr="0097780A">
        <w:rPr>
          <w:i/>
          <w:iCs/>
        </w:rPr>
        <w:t>(temei de drept: art. 5 pct. 29 și pct. 72, art. 38 alin. (1), art. 41, art. 45, art. 66-69, art. 132-144 din Legea nr. 85/2014 privind procedurile de prevenire a insolvenței și de insolvență, cu modificările și completările ulterioare)</w:t>
      </w:r>
    </w:p>
    <w:p w14:paraId="3854216C" w14:textId="77777777" w:rsidR="001E4810" w:rsidRPr="0097780A" w:rsidRDefault="00000000">
      <w:pPr>
        <w:spacing w:after="40"/>
      </w:pPr>
      <w:r w:rsidRPr="0097780A">
        <w:t>Către,</w:t>
      </w:r>
    </w:p>
    <w:p w14:paraId="3738FC40" w14:textId="77777777" w:rsidR="001E4810" w:rsidRPr="0097780A" w:rsidRDefault="49A493C3" w:rsidP="0097780A">
      <w:pPr>
        <w:spacing w:after="40"/>
        <w:jc w:val="both"/>
      </w:pPr>
      <w:r w:rsidRPr="0097780A">
        <w:rPr>
          <w:b/>
          <w:bCs/>
        </w:rPr>
        <w:t>TRIBUNALUL [se va indica tribunalul/tribunalul specializat în circumscripția căruia debitorul și-a avut sediul social ori profesional cel puțin 6 luni anterior formulării cererii]</w:t>
      </w:r>
    </w:p>
    <w:p w14:paraId="68FAA364" w14:textId="328AD835" w:rsidR="001E4810" w:rsidRPr="0097780A" w:rsidRDefault="49A493C3" w:rsidP="0097780A">
      <w:pPr>
        <w:spacing w:after="40"/>
        <w:jc w:val="both"/>
      </w:pPr>
      <w:r w:rsidRPr="0097780A">
        <w:rPr>
          <w:b/>
          <w:bCs/>
        </w:rPr>
        <w:t>SECȚIA A  [...]-A CIVILĂ / SECȚIA SPECIALIZATĂ ÎN INSOLVENȚĂ</w:t>
      </w:r>
    </w:p>
    <w:p w14:paraId="096DCAE3" w14:textId="77777777" w:rsidR="001E4810" w:rsidRPr="0097780A" w:rsidRDefault="49A493C3" w:rsidP="0097780A">
      <w:pPr>
        <w:spacing w:after="200"/>
        <w:jc w:val="both"/>
      </w:pPr>
      <w:r w:rsidRPr="0097780A">
        <w:t>Dosar nr. [se va completa dacă cererea se conexează la un dosar existent]</w:t>
      </w:r>
    </w:p>
    <w:p w14:paraId="624AB33A" w14:textId="77777777" w:rsidR="0097780A" w:rsidRPr="0097780A" w:rsidRDefault="0097780A" w:rsidP="0097780A">
      <w:pPr>
        <w:spacing w:after="200"/>
        <w:jc w:val="both"/>
      </w:pPr>
    </w:p>
    <w:p w14:paraId="2B6B2A1A" w14:textId="77777777" w:rsidR="001E4810" w:rsidRPr="0097780A" w:rsidRDefault="49A493C3" w:rsidP="0097780A">
      <w:pPr>
        <w:spacing w:after="160" w:line="300" w:lineRule="auto"/>
        <w:jc w:val="center"/>
        <w:rPr>
          <w:b/>
          <w:bCs/>
          <w:sz w:val="28"/>
          <w:szCs w:val="28"/>
        </w:rPr>
      </w:pPr>
      <w:proofErr w:type="spellStart"/>
      <w:r w:rsidRPr="0097780A">
        <w:rPr>
          <w:b/>
          <w:bCs/>
          <w:sz w:val="28"/>
          <w:szCs w:val="28"/>
        </w:rPr>
        <w:t>Domnule</w:t>
      </w:r>
      <w:proofErr w:type="spellEnd"/>
      <w:r w:rsidRPr="0097780A">
        <w:rPr>
          <w:b/>
          <w:bCs/>
          <w:sz w:val="28"/>
          <w:szCs w:val="28"/>
        </w:rPr>
        <w:t xml:space="preserve"> Președinte,</w:t>
      </w:r>
    </w:p>
    <w:p w14:paraId="48A05418" w14:textId="77777777" w:rsidR="001E4810" w:rsidRPr="0097780A" w:rsidRDefault="00000000">
      <w:pPr>
        <w:spacing w:after="160" w:line="300" w:lineRule="auto"/>
        <w:jc w:val="both"/>
      </w:pPr>
      <w:r w:rsidRPr="0097780A">
        <w:t>Subscrisa [denumire debitor], cu sediul social în [adresă completă], înregistrată la Oficiul Registrului Comerțului de pe lângă Tribunalul [___] sub nr. [J.../.../...], având cod unic de înregistrare [CUI], reprezentată legal prin [nume, funcție], cu domiciliul procesual ales pentru comunicarea actelor de procedură la [adresa cabinetului de avocatură/sediul ales], în temeiul art. 66-69 raportat la art. 38 alin. (1) din Legea nr. 85/2014 privind procedurile de prevenire a insolvenței și de insolvență, republicată, cu modificările și completările ulterioare (în continuare “Legea nr. 85/2014”), formulăm prezenta</w:t>
      </w:r>
    </w:p>
    <w:p w14:paraId="06705E0F" w14:textId="77777777" w:rsidR="001E4810" w:rsidRPr="0097780A" w:rsidRDefault="00000000">
      <w:pPr>
        <w:spacing w:before="100" w:after="100"/>
        <w:jc w:val="center"/>
      </w:pPr>
      <w:r w:rsidRPr="0097780A">
        <w:rPr>
          <w:b/>
          <w:bCs/>
          <w:sz w:val="26"/>
          <w:szCs w:val="26"/>
        </w:rPr>
        <w:t>CERERE</w:t>
      </w:r>
    </w:p>
    <w:p w14:paraId="5690DD4E" w14:textId="77777777" w:rsidR="001E4810" w:rsidRPr="0097780A" w:rsidRDefault="00000000">
      <w:pPr>
        <w:spacing w:after="200"/>
        <w:jc w:val="center"/>
      </w:pPr>
      <w:r w:rsidRPr="0097780A">
        <w:rPr>
          <w:b/>
          <w:bCs/>
        </w:rPr>
        <w:t>DE DESCHIDERE A PROCEDURII GENERALE A INSOLVENȚEI, CU INTENȚIA DE REORGANIZARE JUDICIARĂ</w:t>
      </w:r>
    </w:p>
    <w:p w14:paraId="3D945AC0" w14:textId="77777777" w:rsidR="001E4810" w:rsidRPr="0097780A" w:rsidRDefault="00000000">
      <w:pPr>
        <w:spacing w:after="160" w:line="300" w:lineRule="auto"/>
        <w:jc w:val="both"/>
      </w:pPr>
      <w:r w:rsidRPr="0097780A">
        <w:t>prin care solicităm instanței, prin încheierea ce se va pronunța potrivit art. 71 din Legea nr. 85/2014:</w:t>
      </w:r>
    </w:p>
    <w:p w14:paraId="101208D3" w14:textId="77777777" w:rsidR="001E4810" w:rsidRPr="0097780A" w:rsidRDefault="00000000">
      <w:pPr>
        <w:pStyle w:val="ListParagraph"/>
        <w:numPr>
          <w:ilvl w:val="0"/>
          <w:numId w:val="2"/>
        </w:numPr>
        <w:spacing w:after="120" w:line="300" w:lineRule="auto"/>
        <w:jc w:val="both"/>
      </w:pPr>
      <w:r w:rsidRPr="0097780A">
        <w:t>constatarea stării de insolvență a debitoarei [denumire], în sensul art. 5 pct. 29 din Legea nr. 85/2014;</w:t>
      </w:r>
    </w:p>
    <w:p w14:paraId="3750F953" w14:textId="77777777" w:rsidR="001E4810" w:rsidRPr="0097780A" w:rsidRDefault="00000000">
      <w:pPr>
        <w:pStyle w:val="ListParagraph"/>
        <w:numPr>
          <w:ilvl w:val="0"/>
          <w:numId w:val="2"/>
        </w:numPr>
        <w:spacing w:after="120" w:line="300" w:lineRule="auto"/>
        <w:jc w:val="both"/>
      </w:pPr>
      <w:r w:rsidRPr="0097780A">
        <w:t>deschiderea procedurii generale a insolvenței față de debitoare, în temeiul art. 38 alin. (1) și art. 66-69 din Legea nr. 85/2014, cu mențiunea intenției debitoarei de reorganizare pe bază de plan, potrivit art. 67 alin. (1) lit. g) din Legea nr. 85/2014;</w:t>
      </w:r>
    </w:p>
    <w:p w14:paraId="062B09A1" w14:textId="19B54FB5" w:rsidR="001E4810" w:rsidRPr="0097780A" w:rsidRDefault="49A493C3">
      <w:pPr>
        <w:pStyle w:val="ListParagraph"/>
        <w:numPr>
          <w:ilvl w:val="0"/>
          <w:numId w:val="2"/>
        </w:numPr>
        <w:spacing w:after="120" w:line="300" w:lineRule="auto"/>
        <w:jc w:val="both"/>
      </w:pPr>
      <w:r w:rsidRPr="0097780A">
        <w:t>desemnarea, în condițiile art. 45 alin. (1) lit. d) și art. 57 din Legea nr. 85/2014, în calitate de administrator judiciar provizoriu, a practicianului în insolvență propus la pct. VI de mai jos, cu stabilirea atribuțiilor și a onorariului provizoriu al acestuia;</w:t>
      </w:r>
    </w:p>
    <w:p w14:paraId="29F3899B" w14:textId="77777777" w:rsidR="001E4810" w:rsidRPr="0097780A" w:rsidRDefault="00000000">
      <w:pPr>
        <w:pStyle w:val="ListParagraph"/>
        <w:numPr>
          <w:ilvl w:val="0"/>
          <w:numId w:val="2"/>
        </w:numPr>
        <w:spacing w:after="120" w:line="300" w:lineRule="auto"/>
        <w:jc w:val="both"/>
      </w:pPr>
      <w:r w:rsidRPr="0097780A">
        <w:t>dispunerea celorlalte măsuri prevăzute de art. 71 din Legea nr. 85/2014 pentru perioada de observație.</w:t>
      </w:r>
    </w:p>
    <w:p w14:paraId="44B53580" w14:textId="77777777" w:rsidR="001E4810" w:rsidRPr="0097780A" w:rsidRDefault="00000000">
      <w:pPr>
        <w:spacing w:before="280" w:after="140"/>
      </w:pPr>
      <w:r w:rsidRPr="0097780A">
        <w:rPr>
          <w:b/>
          <w:bCs/>
          <w:u w:val="single"/>
        </w:rPr>
        <w:lastRenderedPageBreak/>
        <w:t>I. Situația de fapt</w:t>
      </w:r>
    </w:p>
    <w:p w14:paraId="0BC633AE" w14:textId="77777777" w:rsidR="001E4810" w:rsidRPr="0097780A" w:rsidRDefault="00000000">
      <w:pPr>
        <w:spacing w:after="160" w:line="300" w:lineRule="auto"/>
        <w:jc w:val="both"/>
      </w:pPr>
      <w:r w:rsidRPr="0097780A">
        <w:t>Subscrisa ne aflăm în stare de insolvență, în sensul art. 5 pct. 29 din Legea nr. 85/2014, întrucât fondurile bănești disponibile sunt insuficiente pentru plata datoriilor certe, lichide și exigibile, iar de la data scadenței acestora au trecut mai mult de 60 de zile, fiind incidentă prezumția relativă de insolvență instituită de acest text legal.</w:t>
      </w:r>
    </w:p>
    <w:p w14:paraId="64CE4CD8" w14:textId="77777777" w:rsidR="001E4810" w:rsidRPr="0097780A" w:rsidRDefault="00000000">
      <w:pPr>
        <w:spacing w:after="160" w:line="300" w:lineRule="auto"/>
        <w:jc w:val="both"/>
      </w:pPr>
      <w:r w:rsidRPr="0097780A">
        <w:t>La data formulării prezentei cereri, debitoarea înregistrează datorii certe, lichide și exigibile în cuantum total de [suma] lei, sumă superioară valorii-prag de 50.000 lei prevăzute de art. 5 pct. 72 din Legea nr. 85/2014, față de următorii creditori: [enumerare creditori și creanțe].</w:t>
      </w:r>
    </w:p>
    <w:p w14:paraId="2D075A46" w14:textId="13954232" w:rsidR="001E4810" w:rsidRPr="0097780A" w:rsidRDefault="49A493C3">
      <w:pPr>
        <w:spacing w:after="160" w:line="300" w:lineRule="auto"/>
        <w:jc w:val="both"/>
      </w:pPr>
      <w:r w:rsidRPr="0097780A">
        <w:t>Indicăm că debitoarea deține un patrimoniu funcțional, actele contabile sunt la zi, iar activitatea desfășurată prezintă premise rezonabile de redresare, motiv pentru care solicităm deschiderea procedurii generale, cu posibilitatea reorganizării judiciare pe bază de plan, iar nu a procedurii simplificate.</w:t>
      </w:r>
    </w:p>
    <w:p w14:paraId="3EF8CA8F" w14:textId="77777777" w:rsidR="001E4810" w:rsidRPr="0097780A" w:rsidRDefault="00000000">
      <w:pPr>
        <w:spacing w:after="160" w:line="300" w:lineRule="auto"/>
        <w:jc w:val="both"/>
      </w:pPr>
      <w:r w:rsidRPr="0097780A">
        <w:rPr>
          <w:i/>
          <w:iCs/>
        </w:rPr>
        <w:t>[Se va expune, pe scurt, istoricul activității debitoarei, cauzele stării de dificultate financiară și elementele din care rezultă viabilitatea afacerii și șansele rezonabile de redresare prin reorganizare (piețe de desfacere, contracte în derulare, activ net, resurse umane etc.).]</w:t>
      </w:r>
    </w:p>
    <w:p w14:paraId="3218B106" w14:textId="77777777" w:rsidR="001E4810" w:rsidRPr="0097780A" w:rsidRDefault="00000000">
      <w:pPr>
        <w:spacing w:before="280" w:after="140"/>
      </w:pPr>
      <w:r w:rsidRPr="0097780A">
        <w:rPr>
          <w:b/>
          <w:bCs/>
          <w:u w:val="single"/>
        </w:rPr>
        <w:t>II. Intenția de reorganizare judiciară</w:t>
      </w:r>
    </w:p>
    <w:p w14:paraId="0BF274D7" w14:textId="77777777" w:rsidR="001E4810" w:rsidRPr="0097780A" w:rsidRDefault="00000000">
      <w:pPr>
        <w:spacing w:after="160" w:line="300" w:lineRule="auto"/>
        <w:jc w:val="both"/>
      </w:pPr>
      <w:r w:rsidRPr="0097780A">
        <w:t>În conformitate cu art. 67 alin. (1) lit. g) din Legea nr. 85/2014, declarăm intenția debitoarei de reorganizare, prin continuarea activității proprii și/sau prin lichidarea unor bunuri din averea sa.</w:t>
      </w:r>
    </w:p>
    <w:p w14:paraId="5C138AF2" w14:textId="77777777" w:rsidR="001E4810" w:rsidRPr="0097780A" w:rsidRDefault="00000000">
      <w:pPr>
        <w:spacing w:after="160" w:line="300" w:lineRule="auto"/>
        <w:jc w:val="both"/>
      </w:pPr>
      <w:r w:rsidRPr="0097780A">
        <w:t>Debitoarea va propune, în termenul prevăzut de art. 132 din Legea nr. 85/2014, un plan de reorganizare care va cuprinde categoriile de creanțe afectate, modalitățile de tratament al acestora și măsurile de redresare avute în vedere (continuarea și/sau restrângerea activității, valorificarea unor active, majorarea capitalului social, fuziunea, conversia creanțelor în acțiuni/părți sociale etc.), cu respectarea condițiilor prevăzute de art. 133 din Legea nr. 85/2014 și a testului creditorului privat, dacă este aplicabil.</w:t>
      </w:r>
    </w:p>
    <w:p w14:paraId="3479D2C8" w14:textId="77777777" w:rsidR="001E4810" w:rsidRPr="0097780A" w:rsidRDefault="00000000">
      <w:pPr>
        <w:spacing w:before="280" w:after="140"/>
      </w:pPr>
      <w:r w:rsidRPr="0097780A">
        <w:rPr>
          <w:b/>
          <w:bCs/>
          <w:u w:val="single"/>
        </w:rPr>
        <w:t>III. Îndeplinirea condițiilor de admisibilitate prevăzute de art. 66-67 din Legea nr. 85/2014</w:t>
      </w:r>
    </w:p>
    <w:p w14:paraId="3AFFC7F2" w14:textId="601942F1" w:rsidR="001E4810" w:rsidRPr="0097780A" w:rsidRDefault="49A493C3">
      <w:pPr>
        <w:spacing w:after="160" w:line="300" w:lineRule="auto"/>
        <w:jc w:val="both"/>
      </w:pPr>
      <w:r w:rsidRPr="0097780A">
        <w:t>Conform art. 66 alin. (1) din Legea nr. 85/2014, debitorul aflat în stare de insolvență este obligat să adreseze tribunalului o cerere pentru a fi supus dispozițiilor acestei legi, în termen de maximum 45 de zile de la apariția stării de insolvență. Prezenta cerere este formulată cu respectarea acestui termen, starea de insolvență fiind constatată la data de [data].</w:t>
      </w:r>
    </w:p>
    <w:p w14:paraId="664C45FB" w14:textId="77777777" w:rsidR="001E4810" w:rsidRPr="0097780A" w:rsidRDefault="00000000">
      <w:pPr>
        <w:spacing w:after="160" w:line="300" w:lineRule="auto"/>
        <w:jc w:val="both"/>
      </w:pPr>
      <w:r w:rsidRPr="0097780A">
        <w:t>În conformitate cu art. 67 alin. (1) din Legea nr. 85/2014, anexăm prezentei cereri următoarele acte și informații:</w:t>
      </w:r>
    </w:p>
    <w:p w14:paraId="63D84977" w14:textId="0AA4A4DE" w:rsidR="001E4810" w:rsidRPr="0097780A" w:rsidRDefault="49A493C3" w:rsidP="49A493C3">
      <w:pPr>
        <w:pStyle w:val="ListParagraph"/>
        <w:numPr>
          <w:ilvl w:val="0"/>
          <w:numId w:val="3"/>
        </w:numPr>
        <w:spacing w:after="120" w:line="300" w:lineRule="auto"/>
        <w:jc w:val="both"/>
      </w:pPr>
      <w:r w:rsidRPr="0097780A">
        <w:t xml:space="preserve">balanța de verificare pentru luna precedentă datei înregistrării cererii și ultima situație financiară anuală, </w:t>
      </w:r>
      <w:r w:rsidRPr="0097780A">
        <w:rPr>
          <w:u w:val="single"/>
        </w:rPr>
        <w:t>certificată de administrator și cenzor/</w:t>
      </w:r>
      <w:proofErr w:type="spellStart"/>
      <w:r w:rsidRPr="0097780A">
        <w:rPr>
          <w:u w:val="single"/>
        </w:rPr>
        <w:t>auditor</w:t>
      </w:r>
      <w:r w:rsidRPr="0097780A">
        <w:rPr>
          <w:strike/>
        </w:rPr>
        <w:t>u</w:t>
      </w:r>
      <w:proofErr w:type="spellEnd"/>
      <w:r w:rsidRPr="0097780A">
        <w:t>;</w:t>
      </w:r>
    </w:p>
    <w:p w14:paraId="65C8A2F5" w14:textId="69558F58" w:rsidR="001E4810" w:rsidRPr="0097780A" w:rsidRDefault="49A493C3" w:rsidP="49A493C3">
      <w:pPr>
        <w:pStyle w:val="ListParagraph"/>
        <w:numPr>
          <w:ilvl w:val="0"/>
          <w:numId w:val="3"/>
        </w:numPr>
        <w:spacing w:after="120" w:line="300" w:lineRule="auto"/>
        <w:jc w:val="both"/>
      </w:pPr>
      <w:r w:rsidRPr="0097780A">
        <w:t xml:space="preserve">o listă completă a tuturor bunurilor debitorului, incluzând conturile bancare și </w:t>
      </w:r>
      <w:r w:rsidRPr="0097780A">
        <w:rPr>
          <w:u w:val="single"/>
        </w:rPr>
        <w:t>băncile prin care debitorul rulează fonduri</w:t>
      </w:r>
      <w:r w:rsidRPr="0097780A">
        <w:t>, cu menționarea, în cazul imobilelor, a numărului de carte funciară și a datelor de identificare a acesteia și, în cazul bunurilor grevate, a datelor din registrele de publicitate;</w:t>
      </w:r>
    </w:p>
    <w:p w14:paraId="283DD78B" w14:textId="126913BD" w:rsidR="001E4810" w:rsidRPr="0097780A" w:rsidRDefault="1B70AE35">
      <w:pPr>
        <w:pStyle w:val="ListParagraph"/>
        <w:numPr>
          <w:ilvl w:val="0"/>
          <w:numId w:val="3"/>
        </w:numPr>
        <w:spacing w:after="120" w:line="300" w:lineRule="auto"/>
        <w:jc w:val="both"/>
      </w:pPr>
      <w:r w:rsidRPr="0097780A">
        <w:lastRenderedPageBreak/>
        <w:t xml:space="preserve">o listă a numelor și a adreselor creditorilor, oricum ar fi creanțele acestora: certe sau sub condiție, lichide ori </w:t>
      </w:r>
      <w:proofErr w:type="spellStart"/>
      <w:r w:rsidRPr="0097780A">
        <w:t>nelichide</w:t>
      </w:r>
      <w:proofErr w:type="spellEnd"/>
      <w:r w:rsidRPr="0097780A">
        <w:t>, scadente sau nescadente, necontestate ori contestate, arătându-se suma, cauza și drepturile de preferință, precizând, dacă este cazul, și care dintre creditori intră în categoria persoanelor strâns legate de debitor;</w:t>
      </w:r>
    </w:p>
    <w:p w14:paraId="17382A02" w14:textId="6426FB4C" w:rsidR="001E4810" w:rsidRPr="0097780A" w:rsidRDefault="1B70AE35">
      <w:pPr>
        <w:pStyle w:val="ListParagraph"/>
        <w:numPr>
          <w:ilvl w:val="0"/>
          <w:numId w:val="3"/>
        </w:numPr>
        <w:spacing w:after="120" w:line="300" w:lineRule="auto"/>
        <w:jc w:val="both"/>
      </w:pPr>
      <w:r w:rsidRPr="0097780A">
        <w:t>o listă cuprinzând plățile și transferurile patrimoniale efectuate de debitor în cele 6 luni anterioare înregistrării cererii introductive;</w:t>
      </w:r>
    </w:p>
    <w:p w14:paraId="3E3B2565" w14:textId="0BB03322" w:rsidR="001E4810" w:rsidRPr="0097780A" w:rsidRDefault="49A493C3" w:rsidP="49A493C3">
      <w:pPr>
        <w:pStyle w:val="ListParagraph"/>
        <w:numPr>
          <w:ilvl w:val="0"/>
          <w:numId w:val="3"/>
        </w:numPr>
        <w:spacing w:after="120" w:line="300" w:lineRule="auto"/>
        <w:jc w:val="both"/>
      </w:pPr>
      <w:r w:rsidRPr="0097780A">
        <w:t xml:space="preserve">contul de profit și pierdere pe anul anterior depunerii cererii </w:t>
      </w:r>
      <w:r w:rsidRPr="0097780A">
        <w:rPr>
          <w:i/>
          <w:iCs/>
        </w:rPr>
        <w:t>(Observație: contul de profit și pierdere este unul dintre formularele din bilanțul care se depune la organele fiscale, recomandăm depunerea acestuia de 2 ori, atât conform punctului 1 de mai sus, cât și prezentului punct)</w:t>
      </w:r>
      <w:r w:rsidRPr="0097780A">
        <w:t>;</w:t>
      </w:r>
    </w:p>
    <w:p w14:paraId="0335C4D0" w14:textId="6F0AB58A" w:rsidR="5D211CDD" w:rsidRPr="0097780A" w:rsidRDefault="5D211CDD" w:rsidP="49A493C3">
      <w:pPr>
        <w:pStyle w:val="ListParagraph"/>
        <w:numPr>
          <w:ilvl w:val="0"/>
          <w:numId w:val="3"/>
        </w:numPr>
        <w:spacing w:after="120" w:line="300" w:lineRule="auto"/>
        <w:jc w:val="both"/>
      </w:pPr>
      <w:r w:rsidRPr="0097780A">
        <w:rPr>
          <w:u w:val="single"/>
        </w:rPr>
        <w:t xml:space="preserve">lista membrilor grupului de interes economic sau, după caz, a asociaților cu răspundere nelimitată, pentru societățile în nume colectiv și cele în comandită, </w:t>
      </w:r>
      <w:r w:rsidRPr="0097780A">
        <w:rPr>
          <w:i/>
          <w:iCs/>
          <w:u w:val="single"/>
        </w:rPr>
        <w:t>dacă este cazul</w:t>
      </w:r>
      <w:r w:rsidRPr="0097780A">
        <w:rPr>
          <w:u w:val="single"/>
        </w:rPr>
        <w:t>;</w:t>
      </w:r>
    </w:p>
    <w:p w14:paraId="7BDCC169" w14:textId="3B90C1B1" w:rsidR="001E4810" w:rsidRPr="0097780A" w:rsidRDefault="49A493C3" w:rsidP="49A493C3">
      <w:pPr>
        <w:pStyle w:val="ListParagraph"/>
        <w:numPr>
          <w:ilvl w:val="0"/>
          <w:numId w:val="3"/>
        </w:numPr>
        <w:spacing w:after="120" w:line="300" w:lineRule="auto"/>
        <w:jc w:val="both"/>
      </w:pPr>
      <w:r w:rsidRPr="0097780A">
        <w:t xml:space="preserve">o declarație prin care debitorul își arată intenția de reorganizare, </w:t>
      </w:r>
      <w:r w:rsidR="5503432B" w:rsidRPr="0097780A">
        <w:t>conform unui plan, prin restructurarea activității ori prin lichidarea, în tot sau în parte, a averii, în vederea stingerii datoriilor sale</w:t>
      </w:r>
      <w:r w:rsidRPr="0097780A">
        <w:t>;</w:t>
      </w:r>
    </w:p>
    <w:p w14:paraId="3F498188" w14:textId="353D023B" w:rsidR="58EA1317" w:rsidRPr="0097780A" w:rsidRDefault="58EA1317" w:rsidP="49A493C3">
      <w:pPr>
        <w:pStyle w:val="ListParagraph"/>
        <w:numPr>
          <w:ilvl w:val="0"/>
          <w:numId w:val="3"/>
        </w:numPr>
        <w:spacing w:after="120" w:line="300" w:lineRule="auto"/>
        <w:jc w:val="both"/>
      </w:pPr>
      <w:r w:rsidRPr="0097780A">
        <w:t>o descriere sumară a modalităților pe care le are în vedere pentru reorganizarea activității;</w:t>
      </w:r>
    </w:p>
    <w:p w14:paraId="64678A95" w14:textId="7023FE02" w:rsidR="001E4810" w:rsidRPr="0097780A" w:rsidRDefault="49A493C3" w:rsidP="49A493C3">
      <w:pPr>
        <w:pStyle w:val="ListParagraph"/>
        <w:numPr>
          <w:ilvl w:val="0"/>
          <w:numId w:val="3"/>
        </w:numPr>
        <w:spacing w:after="120" w:line="300" w:lineRule="auto"/>
        <w:jc w:val="both"/>
      </w:pPr>
      <w:r w:rsidRPr="0097780A">
        <w:t xml:space="preserve">o declarație pe propria răspundere, autentificată la notar ori certificată de avocat, sau un certificat </w:t>
      </w:r>
      <w:r w:rsidR="6C51A8E5" w:rsidRPr="0097780A">
        <w:t>de la registrul societăților agricole ori, după caz, oficiul registrului comerțului sau alte registre în a cărui rază teritorială se află sediul profesional/sediul social,</w:t>
      </w:r>
      <w:r w:rsidRPr="0097780A">
        <w:t xml:space="preserve"> din care să rezulte dacă a mai fost supus procedurii </w:t>
      </w:r>
      <w:r w:rsidR="6F7B4032" w:rsidRPr="0097780A">
        <w:t xml:space="preserve">de reorganizare judiciară </w:t>
      </w:r>
      <w:r w:rsidRPr="0097780A">
        <w:t>prevăzute de prezenta lege într-un interval de 5 ani anterior formulării cererii introductive;</w:t>
      </w:r>
    </w:p>
    <w:p w14:paraId="49F4DB2C" w14:textId="09CD7DEF" w:rsidR="001E4810" w:rsidRPr="0097780A" w:rsidRDefault="49A493C3">
      <w:pPr>
        <w:pStyle w:val="ListParagraph"/>
        <w:numPr>
          <w:ilvl w:val="0"/>
          <w:numId w:val="3"/>
        </w:numPr>
        <w:spacing w:after="120" w:line="300" w:lineRule="auto"/>
        <w:jc w:val="both"/>
      </w:pPr>
      <w:r w:rsidRPr="0097780A">
        <w:t xml:space="preserve">o declarație pe propria răspundere autentificată la notar sau certificată de avocat din care să rezulte că </w:t>
      </w:r>
      <w:r w:rsidR="042874CF" w:rsidRPr="0097780A">
        <w:t>debitorul</w:t>
      </w:r>
      <w:r w:rsidRPr="0097780A">
        <w:t xml:space="preserve"> nu au fost condamna</w:t>
      </w:r>
      <w:r w:rsidR="228EA4EC" w:rsidRPr="0097780A">
        <w:t>t</w:t>
      </w:r>
      <w:r w:rsidRPr="0097780A">
        <w:t xml:space="preserve"> definitiv pentru fapte de natura celor prevăzute la art. 67 alin. (1) lit. j) din Legea nr. 85/2014;</w:t>
      </w:r>
    </w:p>
    <w:p w14:paraId="15001A63" w14:textId="77777777" w:rsidR="001E4810" w:rsidRPr="0097780A" w:rsidRDefault="49A493C3" w:rsidP="49A493C3">
      <w:pPr>
        <w:pStyle w:val="ListParagraph"/>
        <w:numPr>
          <w:ilvl w:val="0"/>
          <w:numId w:val="3"/>
        </w:numPr>
        <w:spacing w:after="120" w:line="300" w:lineRule="auto"/>
        <w:jc w:val="both"/>
      </w:pPr>
      <w:r w:rsidRPr="0097780A">
        <w:t>un certificat de admitere la tranzacționare pe o piață reglementată a valorilor mobiliare sau a altor instrumente financiare emise, dacă este cazul;</w:t>
      </w:r>
    </w:p>
    <w:p w14:paraId="1C271B27" w14:textId="297F9578" w:rsidR="4143B5D7" w:rsidRPr="0097780A" w:rsidRDefault="1CA6050F" w:rsidP="49A493C3">
      <w:pPr>
        <w:pStyle w:val="ListParagraph"/>
        <w:numPr>
          <w:ilvl w:val="0"/>
          <w:numId w:val="3"/>
        </w:numPr>
        <w:spacing w:after="120" w:line="300" w:lineRule="auto"/>
        <w:jc w:val="both"/>
      </w:pPr>
      <w:r w:rsidRPr="0097780A">
        <w:t>o</w:t>
      </w:r>
      <w:r w:rsidR="4143B5D7" w:rsidRPr="0097780A">
        <w:t xml:space="preserve"> declarație prin care debitorul arată dacă este membru al unui grup de societăți, cu precizarea acestora; </w:t>
      </w:r>
    </w:p>
    <w:p w14:paraId="6F3EC5D9" w14:textId="66BAAA70" w:rsidR="4143B5D7" w:rsidRPr="0097780A" w:rsidRDefault="7FE26FDB" w:rsidP="49A493C3">
      <w:pPr>
        <w:pStyle w:val="ListParagraph"/>
        <w:numPr>
          <w:ilvl w:val="0"/>
          <w:numId w:val="3"/>
        </w:numPr>
        <w:spacing w:after="120" w:line="300" w:lineRule="auto"/>
        <w:jc w:val="both"/>
      </w:pPr>
      <w:r w:rsidRPr="0097780A">
        <w:t>d</w:t>
      </w:r>
      <w:r w:rsidR="4143B5D7" w:rsidRPr="0097780A">
        <w:t xml:space="preserve">ovada codului unic de înregistrare, respectiv certificatul de înregistrare și certificat constatator emise de Oficial Național al Registrului Comerțului;  </w:t>
      </w:r>
    </w:p>
    <w:p w14:paraId="51BFE8E7" w14:textId="2B64F89E" w:rsidR="001E4810" w:rsidRPr="0097780A" w:rsidRDefault="49A493C3">
      <w:pPr>
        <w:pStyle w:val="ListParagraph"/>
        <w:numPr>
          <w:ilvl w:val="0"/>
          <w:numId w:val="3"/>
        </w:numPr>
        <w:spacing w:after="120" w:line="300" w:lineRule="auto"/>
        <w:jc w:val="both"/>
      </w:pPr>
      <w:r w:rsidRPr="0097780A">
        <w:t>dovada notificării organului fiscal competent cu privire la intenția de deschidere a procedurii insolvenței, potrivit art. 66 alin. (</w:t>
      </w:r>
      <w:r w:rsidR="7FB9DD38" w:rsidRPr="0097780A">
        <w:t>1^1</w:t>
      </w:r>
      <w:r w:rsidRPr="0097780A">
        <w:t>) din Legea nr. 85/2014.</w:t>
      </w:r>
    </w:p>
    <w:p w14:paraId="0B71EC2F" w14:textId="77777777" w:rsidR="001E4810" w:rsidRPr="0097780A" w:rsidRDefault="00000000">
      <w:pPr>
        <w:spacing w:before="280" w:after="140"/>
      </w:pPr>
      <w:r w:rsidRPr="0097780A">
        <w:rPr>
          <w:b/>
          <w:bCs/>
          <w:u w:val="single"/>
        </w:rPr>
        <w:t>IV. Temeiul legal</w:t>
      </w:r>
    </w:p>
    <w:p w14:paraId="6F1D1282" w14:textId="5BA2811D" w:rsidR="001E4810" w:rsidRPr="0097780A" w:rsidRDefault="49A493C3">
      <w:pPr>
        <w:spacing w:after="160" w:line="300" w:lineRule="auto"/>
        <w:jc w:val="both"/>
      </w:pPr>
      <w:r w:rsidRPr="0097780A">
        <w:t>Prezenta cerere se întemeiază pe dispozițiile art. 5 pct. 29 și pct. 72, art. 38 alin. (1), art. 41, art. 45, art. 66-69, art. 71 și art. 132-1</w:t>
      </w:r>
      <w:r w:rsidR="6AA36679" w:rsidRPr="0097780A">
        <w:t>44</w:t>
      </w:r>
      <w:r w:rsidRPr="0097780A">
        <w:t xml:space="preserve"> din Legea nr. 85/2014 privind procedurile de prevenire a insolvenței și de insolvență, cu modificările și completările ulterioare, precum și, în completare, pe dispozițiile Legii nr. 134/2010 privind Codul de procedură civilă, republicată, cu modificările și completările ulterioare.</w:t>
      </w:r>
    </w:p>
    <w:p w14:paraId="4422A5A3" w14:textId="77777777" w:rsidR="001E4810" w:rsidRPr="0097780A" w:rsidRDefault="00000000">
      <w:pPr>
        <w:spacing w:after="160" w:line="300" w:lineRule="auto"/>
        <w:jc w:val="both"/>
      </w:pPr>
      <w:r w:rsidRPr="0097780A">
        <w:lastRenderedPageBreak/>
        <w:t>Competența de soluționare a prezentei cereri revine, potrivit art. 41 alin. (1)-(2) din Legea nr. 85/2014, Tribunalului [___] – secția specializată în insolvență, în a cărei circumscripție debitoarea și-a avut sediul social cel puțin 6 luni anterior formulării cererii, cauza urmând a fi soluționată de judecătorul-sindic desemnat potrivit Legii nr. 304/2022 privind organizarea judiciară.</w:t>
      </w:r>
    </w:p>
    <w:p w14:paraId="4F103E7D" w14:textId="77777777" w:rsidR="001E4810" w:rsidRPr="0097780A" w:rsidRDefault="00000000">
      <w:pPr>
        <w:spacing w:before="280" w:after="140"/>
      </w:pPr>
      <w:r w:rsidRPr="0097780A">
        <w:rPr>
          <w:b/>
          <w:bCs/>
          <w:u w:val="single"/>
        </w:rPr>
        <w:t>V. Probe</w:t>
      </w:r>
    </w:p>
    <w:p w14:paraId="3B604271" w14:textId="04402CD3" w:rsidR="001E4810" w:rsidRPr="0097780A" w:rsidRDefault="49A493C3" w:rsidP="49A493C3">
      <w:pPr>
        <w:spacing w:after="160" w:line="300" w:lineRule="auto"/>
        <w:jc w:val="both"/>
      </w:pPr>
      <w:r w:rsidRPr="0097780A">
        <w:t xml:space="preserve">Solicităm încuviințarea probei cu înscrisurile anexate prezentei cereri, </w:t>
      </w:r>
      <w:r w:rsidR="70BEAD51" w:rsidRPr="0097780A">
        <w:t>precum și a oricăror alte probe a căror necesitate ar rezulta din dezbateri.</w:t>
      </w:r>
    </w:p>
    <w:p w14:paraId="10C3B1EF" w14:textId="63C3D054" w:rsidR="001E4810" w:rsidRPr="0097780A" w:rsidRDefault="70BEAD51">
      <w:pPr>
        <w:spacing w:before="280" w:after="140"/>
      </w:pPr>
      <w:r w:rsidRPr="0097780A">
        <w:rPr>
          <w:b/>
          <w:bCs/>
          <w:u w:val="single"/>
        </w:rPr>
        <w:t xml:space="preserve">VI. </w:t>
      </w:r>
      <w:r w:rsidR="49A493C3" w:rsidRPr="0097780A">
        <w:rPr>
          <w:b/>
          <w:bCs/>
          <w:u w:val="single"/>
        </w:rPr>
        <w:t>Propunerea practicianului în insolvență</w:t>
      </w:r>
    </w:p>
    <w:p w14:paraId="50D1B8B3" w14:textId="77777777" w:rsidR="001E4810" w:rsidRPr="0097780A" w:rsidRDefault="00000000">
      <w:pPr>
        <w:spacing w:after="160" w:line="300" w:lineRule="auto"/>
        <w:jc w:val="both"/>
      </w:pPr>
      <w:r w:rsidRPr="0097780A">
        <w:t>În temeiul art. 45 alin. (1) lit. d) din Legea nr. 85/2014, propunem motivat desemnarea, în calitate de administrator judiciar provizoriu, a practicianului în insolvență Business Recovery BD&amp;A SPRL, cu sediul profesional în București, Str. General H. M. Berthelot nr. 84, parter, spațiul B, Sector 1, CP 010172, înregistrat la Uniunea Națională a Practicienilor în Insolvență din România sub nr. RFO II – 0832 (e-mail: office@bda.com.ro; tel./fax: 021/322.03.12; www.business-recovery.ro).</w:t>
      </w:r>
    </w:p>
    <w:p w14:paraId="31451640" w14:textId="1A330E48" w:rsidR="001E4810" w:rsidRPr="0097780A" w:rsidRDefault="49A493C3">
      <w:pPr>
        <w:spacing w:after="160" w:line="300" w:lineRule="auto"/>
        <w:jc w:val="both"/>
      </w:pPr>
      <w:r w:rsidRPr="0097780A">
        <w:t xml:space="preserve">Practicianul propus și-a exprimat disponibilitatea de a prelua mandatul, îndeplinește condițiile de compatibilitate, experiență și capacitate administrativă necesare bunei desfășurări a procedurii și nu se află în niciunul dintre cazurile de incompatibilitate prevăzute de </w:t>
      </w:r>
      <w:r w:rsidR="489F3ABC" w:rsidRPr="0097780A">
        <w:t>Statutul privind organizarea și exercitarea profesiei de practician în insolvență, din 29.09.2007 și Ordonanța de urgență nr. 86/2006 privind organizarea activității practicienilor în insolvență,</w:t>
      </w:r>
      <w:r w:rsidRPr="0097780A">
        <w:t xml:space="preserve"> astfel cum rezultă din </w:t>
      </w:r>
      <w:r w:rsidR="20B38B0D" w:rsidRPr="0097780A">
        <w:t xml:space="preserve">oferta </w:t>
      </w:r>
      <w:r w:rsidRPr="0097780A">
        <w:t>anexată prezentei cereri.</w:t>
      </w:r>
    </w:p>
    <w:p w14:paraId="6A706307" w14:textId="77777777" w:rsidR="001E4810" w:rsidRPr="0097780A" w:rsidRDefault="00000000">
      <w:pPr>
        <w:spacing w:before="280" w:after="140"/>
      </w:pPr>
      <w:r w:rsidRPr="0097780A">
        <w:rPr>
          <w:b/>
          <w:bCs/>
          <w:u w:val="single"/>
        </w:rPr>
        <w:t>Anexe</w:t>
      </w:r>
    </w:p>
    <w:p w14:paraId="288630AD" w14:textId="77777777" w:rsidR="001E4810" w:rsidRPr="0097780A" w:rsidRDefault="00000000">
      <w:pPr>
        <w:spacing w:after="160" w:line="300" w:lineRule="auto"/>
        <w:jc w:val="both"/>
      </w:pPr>
      <w:r w:rsidRPr="0097780A">
        <w:t>1. Actele prevăzute de art. 67 alin. (1) din Legea nr. 85/2014, enumerate la pct. III de mai sus;</w:t>
      </w:r>
    </w:p>
    <w:p w14:paraId="6C0FC362" w14:textId="77777777" w:rsidR="001E4810" w:rsidRPr="0097780A" w:rsidRDefault="00000000">
      <w:pPr>
        <w:spacing w:after="160" w:line="300" w:lineRule="auto"/>
        <w:jc w:val="both"/>
      </w:pPr>
      <w:r w:rsidRPr="0097780A">
        <w:t>2. Dovada achitării taxei judiciare de timbru în cuantum de 200 lei, conform art. 14 din O.U.G. nr. 80/2013 privind taxele judiciare de timbru, cu modificările și completările ulterioare;</w:t>
      </w:r>
    </w:p>
    <w:p w14:paraId="3FC06089" w14:textId="33B7A82A" w:rsidR="001E4810" w:rsidRPr="0097780A" w:rsidRDefault="49A493C3">
      <w:pPr>
        <w:spacing w:after="160" w:line="300" w:lineRule="auto"/>
        <w:jc w:val="both"/>
      </w:pPr>
      <w:r w:rsidRPr="0097780A">
        <w:t xml:space="preserve">3. </w:t>
      </w:r>
      <w:r w:rsidR="5854CA87" w:rsidRPr="0097780A">
        <w:t>Oferta</w:t>
      </w:r>
      <w:r w:rsidRPr="0097780A">
        <w:t xml:space="preserve"> practicianului în insolvență propus;</w:t>
      </w:r>
    </w:p>
    <w:p w14:paraId="484E1E55" w14:textId="77777777" w:rsidR="001E4810" w:rsidRPr="0097780A" w:rsidRDefault="00000000">
      <w:pPr>
        <w:spacing w:after="160" w:line="300" w:lineRule="auto"/>
        <w:jc w:val="both"/>
      </w:pPr>
      <w:r w:rsidRPr="0097780A">
        <w:t>4. Împuternicire avocațială/mandat, dacă este cazul;</w:t>
      </w:r>
    </w:p>
    <w:p w14:paraId="0EE97BEE" w14:textId="77777777" w:rsidR="001E4810" w:rsidRPr="0097780A" w:rsidRDefault="00000000">
      <w:pPr>
        <w:spacing w:after="160" w:line="300" w:lineRule="auto"/>
        <w:jc w:val="both"/>
      </w:pPr>
      <w:r w:rsidRPr="0097780A">
        <w:t>5. [alte înscrisuri relevante, inclusiv, dacă este disponibilă la acest moment, o schiță preliminară a măsurilor de redresare avute în vedere].</w:t>
      </w:r>
    </w:p>
    <w:p w14:paraId="4342757F" w14:textId="77777777" w:rsidR="001E4810" w:rsidRPr="0097780A" w:rsidRDefault="00000000">
      <w:pPr>
        <w:spacing w:before="300" w:after="60"/>
      </w:pPr>
      <w:r w:rsidRPr="0097780A">
        <w:t>Cu deosebită considerație,</w:t>
      </w:r>
    </w:p>
    <w:p w14:paraId="276B2783" w14:textId="77777777" w:rsidR="001E4810" w:rsidRPr="0097780A" w:rsidRDefault="00000000">
      <w:pPr>
        <w:spacing w:after="60"/>
      </w:pPr>
      <w:r w:rsidRPr="0097780A">
        <w:t>[denumire debitor, prin reprezentant legal / prin avocat]</w:t>
      </w:r>
    </w:p>
    <w:p w14:paraId="2E0DB738" w14:textId="77777777" w:rsidR="001E4810" w:rsidRPr="0097780A" w:rsidRDefault="00000000">
      <w:pPr>
        <w:spacing w:after="40"/>
      </w:pPr>
      <w:r w:rsidRPr="0097780A">
        <w:t>[semnătura]</w:t>
      </w:r>
    </w:p>
    <w:p w14:paraId="1864EC77" w14:textId="77777777" w:rsidR="001E4810" w:rsidRPr="0097780A" w:rsidRDefault="00000000">
      <w:r w:rsidRPr="0097780A">
        <w:t>Data: [</w:t>
      </w:r>
      <w:proofErr w:type="spellStart"/>
      <w:r w:rsidRPr="0097780A">
        <w:t>zz.ll.aaaa</w:t>
      </w:r>
      <w:proofErr w:type="spellEnd"/>
      <w:r w:rsidRPr="0097780A">
        <w:t>]</w:t>
      </w:r>
    </w:p>
    <w:sectPr w:rsidR="001E4810" w:rsidRPr="0097780A" w:rsidSect="0097780A">
      <w:headerReference w:type="default" r:id="rId7"/>
      <w:headerReference w:type="first" r:id="rId8"/>
      <w:footerReference w:type="first" r:id="rId9"/>
      <w:pgSz w:w="11900" w:h="16840"/>
      <w:pgMar w:top="1095" w:right="985" w:bottom="903" w:left="1417" w:header="595" w:footer="2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BA897C1" w14:textId="77777777" w:rsidR="004B76DD" w:rsidRDefault="004B76DD">
      <w:r>
        <w:separator/>
      </w:r>
    </w:p>
  </w:endnote>
  <w:endnote w:type="continuationSeparator" w:id="0">
    <w:p w14:paraId="59328BD0" w14:textId="77777777" w:rsidR="004B76DD" w:rsidRDefault="004B76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C8F396" w14:textId="77777777" w:rsidR="001E4810" w:rsidRDefault="001E4810">
    <w:pPr>
      <w:pBdr>
        <w:top w:val="single" w:sz="12" w:space="1" w:color="000000"/>
      </w:pBdr>
      <w:spacing w:after="20"/>
    </w:pPr>
  </w:p>
  <w:p w14:paraId="13145869" w14:textId="77777777" w:rsidR="001E4810" w:rsidRDefault="00000000">
    <w:pPr>
      <w:spacing w:after="20"/>
      <w:jc w:val="center"/>
    </w:pPr>
    <w:r>
      <w:rPr>
        <w:b/>
        <w:bCs/>
        <w:sz w:val="22"/>
        <w:szCs w:val="22"/>
      </w:rPr>
      <w:t>Business Recovery BD&amp;A SPRL</w:t>
    </w:r>
  </w:p>
  <w:p w14:paraId="3C8DE033" w14:textId="77777777" w:rsidR="001E4810" w:rsidRDefault="00000000">
    <w:pPr>
      <w:spacing w:after="20"/>
      <w:jc w:val="center"/>
    </w:pPr>
    <w:r>
      <w:rPr>
        <w:b/>
        <w:bCs/>
        <w:sz w:val="16"/>
        <w:szCs w:val="16"/>
      </w:rPr>
      <w:t>Str. General H. M. Berthelot nr. 84, Parter, Spațiul B, Sector 1, București, CP: 010172</w:t>
    </w:r>
  </w:p>
  <w:p w14:paraId="1739441A" w14:textId="77777777" w:rsidR="001E4810" w:rsidRDefault="00000000">
    <w:pPr>
      <w:spacing w:after="20"/>
      <w:jc w:val="center"/>
    </w:pPr>
    <w:r>
      <w:rPr>
        <w:sz w:val="16"/>
        <w:szCs w:val="16"/>
      </w:rPr>
      <w:t>E-mail: office@bda.com.ro, Tel./Fax: 021/322.03.12</w:t>
    </w:r>
  </w:p>
  <w:p w14:paraId="10C6ECF9" w14:textId="77777777" w:rsidR="001E4810" w:rsidRDefault="00000000">
    <w:pPr>
      <w:jc w:val="center"/>
    </w:pPr>
    <w:r>
      <w:rPr>
        <w:sz w:val="16"/>
        <w:szCs w:val="16"/>
      </w:rPr>
      <w:t>www.business-recovery.ro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1CD86F" w14:textId="77777777" w:rsidR="004B76DD" w:rsidRDefault="004B76DD">
      <w:r>
        <w:separator/>
      </w:r>
    </w:p>
  </w:footnote>
  <w:footnote w:type="continuationSeparator" w:id="0">
    <w:p w14:paraId="457C67D7" w14:textId="77777777" w:rsidR="004B76DD" w:rsidRDefault="004B76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6671E9" w14:textId="7A7558A2" w:rsidR="001E4810" w:rsidRDefault="00000000">
    <w:pPr>
      <w:jc w:val="center"/>
    </w:pPr>
    <w:r>
      <w:t xml:space="preserve">- </w:t>
    </w:r>
    <w:r>
      <w:fldChar w:fldCharType="begin"/>
    </w:r>
    <w:r>
      <w:instrText>PAGE</w:instrText>
    </w:r>
    <w:r>
      <w:fldChar w:fldCharType="separate"/>
    </w:r>
    <w:r w:rsidR="0097780A">
      <w:rPr>
        <w:noProof/>
      </w:rPr>
      <w:t>2</w:t>
    </w:r>
    <w:r>
      <w:fldChar w:fldCharType="end"/>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05A809" w14:textId="77777777" w:rsidR="001E4810" w:rsidRDefault="00000000">
    <w:pPr>
      <w:pBdr>
        <w:bottom w:val="single" w:sz="12" w:space="4" w:color="000000"/>
      </w:pBdr>
    </w:pPr>
    <w:r>
      <w:rPr>
        <w:noProof/>
      </w:rPr>
      <w:drawing>
        <wp:inline distT="0" distB="0" distL="0" distR="0" wp14:anchorId="1D6BD28A" wp14:editId="07777777">
          <wp:extent cx="1905000" cy="571500"/>
          <wp:effectExtent l="0" t="0" r="0" b="0"/>
          <wp:docPr id="1" name="Logo" descr="Business Recovery BD&amp;A SPRL"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905000" cy="5715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3D1905"/>
    <w:multiLevelType w:val="hybridMultilevel"/>
    <w:tmpl w:val="5FE09524"/>
    <w:lvl w:ilvl="0" w:tplc="1EB8E368">
      <w:start w:val="1"/>
      <w:numFmt w:val="lowerLetter"/>
      <w:lvlText w:val="%1)"/>
      <w:lvlJc w:val="left"/>
      <w:pPr>
        <w:ind w:left="720" w:hanging="360"/>
      </w:pPr>
    </w:lvl>
    <w:lvl w:ilvl="1" w:tplc="9F3AEB86">
      <w:numFmt w:val="decimal"/>
      <w:lvlText w:val=""/>
      <w:lvlJc w:val="left"/>
    </w:lvl>
    <w:lvl w:ilvl="2" w:tplc="13864784">
      <w:numFmt w:val="decimal"/>
      <w:lvlText w:val=""/>
      <w:lvlJc w:val="left"/>
    </w:lvl>
    <w:lvl w:ilvl="3" w:tplc="E7F43410">
      <w:numFmt w:val="decimal"/>
      <w:lvlText w:val=""/>
      <w:lvlJc w:val="left"/>
    </w:lvl>
    <w:lvl w:ilvl="4" w:tplc="A5DEA006">
      <w:numFmt w:val="decimal"/>
      <w:lvlText w:val=""/>
      <w:lvlJc w:val="left"/>
    </w:lvl>
    <w:lvl w:ilvl="5" w:tplc="A022C35E">
      <w:numFmt w:val="decimal"/>
      <w:lvlText w:val=""/>
      <w:lvlJc w:val="left"/>
    </w:lvl>
    <w:lvl w:ilvl="6" w:tplc="83A49866">
      <w:numFmt w:val="decimal"/>
      <w:lvlText w:val=""/>
      <w:lvlJc w:val="left"/>
    </w:lvl>
    <w:lvl w:ilvl="7" w:tplc="194A86F0">
      <w:numFmt w:val="decimal"/>
      <w:lvlText w:val=""/>
      <w:lvlJc w:val="left"/>
    </w:lvl>
    <w:lvl w:ilvl="8" w:tplc="05D2982E">
      <w:numFmt w:val="decimal"/>
      <w:lvlText w:val=""/>
      <w:lvlJc w:val="left"/>
    </w:lvl>
  </w:abstractNum>
  <w:abstractNum w:abstractNumId="1" w15:restartNumberingAfterBreak="0">
    <w:nsid w:val="0CDF741D"/>
    <w:multiLevelType w:val="hybridMultilevel"/>
    <w:tmpl w:val="89A27BC2"/>
    <w:lvl w:ilvl="0" w:tplc="288CD57C">
      <w:start w:val="1"/>
      <w:numFmt w:val="lowerLetter"/>
      <w:lvlText w:val="%1)"/>
      <w:lvlJc w:val="left"/>
      <w:pPr>
        <w:ind w:left="720" w:hanging="360"/>
      </w:pPr>
    </w:lvl>
    <w:lvl w:ilvl="1" w:tplc="A3A0DF60">
      <w:numFmt w:val="decimal"/>
      <w:lvlText w:val=""/>
      <w:lvlJc w:val="left"/>
    </w:lvl>
    <w:lvl w:ilvl="2" w:tplc="F3523F06">
      <w:numFmt w:val="decimal"/>
      <w:lvlText w:val=""/>
      <w:lvlJc w:val="left"/>
    </w:lvl>
    <w:lvl w:ilvl="3" w:tplc="44F60DB6">
      <w:numFmt w:val="decimal"/>
      <w:lvlText w:val=""/>
      <w:lvlJc w:val="left"/>
    </w:lvl>
    <w:lvl w:ilvl="4" w:tplc="78C243E4">
      <w:numFmt w:val="decimal"/>
      <w:lvlText w:val=""/>
      <w:lvlJc w:val="left"/>
    </w:lvl>
    <w:lvl w:ilvl="5" w:tplc="FCE8FFDE">
      <w:numFmt w:val="decimal"/>
      <w:lvlText w:val=""/>
      <w:lvlJc w:val="left"/>
    </w:lvl>
    <w:lvl w:ilvl="6" w:tplc="95FC5884">
      <w:numFmt w:val="decimal"/>
      <w:lvlText w:val=""/>
      <w:lvlJc w:val="left"/>
    </w:lvl>
    <w:lvl w:ilvl="7" w:tplc="4E8A844A">
      <w:numFmt w:val="decimal"/>
      <w:lvlText w:val=""/>
      <w:lvlJc w:val="left"/>
    </w:lvl>
    <w:lvl w:ilvl="8" w:tplc="B022BD40">
      <w:numFmt w:val="decimal"/>
      <w:lvlText w:val=""/>
      <w:lvlJc w:val="left"/>
    </w:lvl>
  </w:abstractNum>
  <w:abstractNum w:abstractNumId="2" w15:restartNumberingAfterBreak="0">
    <w:nsid w:val="1567285A"/>
    <w:multiLevelType w:val="hybridMultilevel"/>
    <w:tmpl w:val="0B366184"/>
    <w:lvl w:ilvl="0" w:tplc="5A18D284">
      <w:start w:val="1"/>
      <w:numFmt w:val="bullet"/>
      <w:lvlText w:val="●"/>
      <w:lvlJc w:val="left"/>
      <w:pPr>
        <w:ind w:left="720" w:hanging="360"/>
      </w:pPr>
    </w:lvl>
    <w:lvl w:ilvl="1" w:tplc="CFE2ACCA">
      <w:start w:val="1"/>
      <w:numFmt w:val="bullet"/>
      <w:lvlText w:val="○"/>
      <w:lvlJc w:val="left"/>
      <w:pPr>
        <w:ind w:left="1440" w:hanging="360"/>
      </w:pPr>
    </w:lvl>
    <w:lvl w:ilvl="2" w:tplc="5B10D1B4">
      <w:start w:val="1"/>
      <w:numFmt w:val="bullet"/>
      <w:lvlText w:val="■"/>
      <w:lvlJc w:val="left"/>
      <w:pPr>
        <w:ind w:left="2160" w:hanging="360"/>
      </w:pPr>
    </w:lvl>
    <w:lvl w:ilvl="3" w:tplc="6F42C7EC">
      <w:start w:val="1"/>
      <w:numFmt w:val="bullet"/>
      <w:lvlText w:val="●"/>
      <w:lvlJc w:val="left"/>
      <w:pPr>
        <w:ind w:left="2880" w:hanging="360"/>
      </w:pPr>
    </w:lvl>
    <w:lvl w:ilvl="4" w:tplc="2B8ABDD4">
      <w:start w:val="1"/>
      <w:numFmt w:val="bullet"/>
      <w:lvlText w:val="○"/>
      <w:lvlJc w:val="left"/>
      <w:pPr>
        <w:ind w:left="3600" w:hanging="360"/>
      </w:pPr>
    </w:lvl>
    <w:lvl w:ilvl="5" w:tplc="E5244D76">
      <w:start w:val="1"/>
      <w:numFmt w:val="bullet"/>
      <w:lvlText w:val="■"/>
      <w:lvlJc w:val="left"/>
      <w:pPr>
        <w:ind w:left="4320" w:hanging="360"/>
      </w:pPr>
    </w:lvl>
    <w:lvl w:ilvl="6" w:tplc="FA6473EA">
      <w:start w:val="1"/>
      <w:numFmt w:val="bullet"/>
      <w:lvlText w:val="●"/>
      <w:lvlJc w:val="left"/>
      <w:pPr>
        <w:ind w:left="5040" w:hanging="360"/>
      </w:pPr>
    </w:lvl>
    <w:lvl w:ilvl="7" w:tplc="42949F68">
      <w:start w:val="1"/>
      <w:numFmt w:val="bullet"/>
      <w:lvlText w:val="●"/>
      <w:lvlJc w:val="left"/>
      <w:pPr>
        <w:ind w:left="5760" w:hanging="360"/>
      </w:pPr>
    </w:lvl>
    <w:lvl w:ilvl="8" w:tplc="D06406AA">
      <w:start w:val="1"/>
      <w:numFmt w:val="bullet"/>
      <w:lvlText w:val="●"/>
      <w:lvlJc w:val="left"/>
      <w:pPr>
        <w:ind w:left="6480" w:hanging="360"/>
      </w:pPr>
    </w:lvl>
  </w:abstractNum>
  <w:abstractNum w:abstractNumId="3" w15:restartNumberingAfterBreak="0">
    <w:nsid w:val="23E007B6"/>
    <w:multiLevelType w:val="hybridMultilevel"/>
    <w:tmpl w:val="14D48A6A"/>
    <w:lvl w:ilvl="0" w:tplc="6D6ADDE0">
      <w:start w:val="1"/>
      <w:numFmt w:val="decimal"/>
      <w:lvlText w:val="%1."/>
      <w:lvlJc w:val="left"/>
      <w:pPr>
        <w:ind w:left="720" w:hanging="360"/>
      </w:pPr>
    </w:lvl>
    <w:lvl w:ilvl="1" w:tplc="779E5C1C">
      <w:numFmt w:val="decimal"/>
      <w:lvlText w:val=""/>
      <w:lvlJc w:val="left"/>
    </w:lvl>
    <w:lvl w:ilvl="2" w:tplc="351CE1AE">
      <w:numFmt w:val="decimal"/>
      <w:lvlText w:val=""/>
      <w:lvlJc w:val="left"/>
    </w:lvl>
    <w:lvl w:ilvl="3" w:tplc="8D185FA2">
      <w:numFmt w:val="decimal"/>
      <w:lvlText w:val=""/>
      <w:lvlJc w:val="left"/>
    </w:lvl>
    <w:lvl w:ilvl="4" w:tplc="3126CD5C">
      <w:numFmt w:val="decimal"/>
      <w:lvlText w:val=""/>
      <w:lvlJc w:val="left"/>
    </w:lvl>
    <w:lvl w:ilvl="5" w:tplc="CC8A5532">
      <w:numFmt w:val="decimal"/>
      <w:lvlText w:val=""/>
      <w:lvlJc w:val="left"/>
    </w:lvl>
    <w:lvl w:ilvl="6" w:tplc="CCB864C6">
      <w:numFmt w:val="decimal"/>
      <w:lvlText w:val=""/>
      <w:lvlJc w:val="left"/>
    </w:lvl>
    <w:lvl w:ilvl="7" w:tplc="6F602C3A">
      <w:numFmt w:val="decimal"/>
      <w:lvlText w:val=""/>
      <w:lvlJc w:val="left"/>
    </w:lvl>
    <w:lvl w:ilvl="8" w:tplc="F5569684">
      <w:numFmt w:val="decimal"/>
      <w:lvlText w:val=""/>
      <w:lvlJc w:val="left"/>
    </w:lvl>
  </w:abstractNum>
  <w:abstractNum w:abstractNumId="4" w15:restartNumberingAfterBreak="0">
    <w:nsid w:val="35973347"/>
    <w:multiLevelType w:val="hybridMultilevel"/>
    <w:tmpl w:val="F61C36A8"/>
    <w:lvl w:ilvl="0" w:tplc="53B8118C">
      <w:start w:val="1"/>
      <w:numFmt w:val="lowerLetter"/>
      <w:lvlText w:val="%1)"/>
      <w:lvlJc w:val="left"/>
      <w:pPr>
        <w:ind w:left="720" w:hanging="360"/>
      </w:pPr>
    </w:lvl>
    <w:lvl w:ilvl="1" w:tplc="799CE0EC">
      <w:numFmt w:val="decimal"/>
      <w:lvlText w:val=""/>
      <w:lvlJc w:val="left"/>
    </w:lvl>
    <w:lvl w:ilvl="2" w:tplc="4C0E085E">
      <w:numFmt w:val="decimal"/>
      <w:lvlText w:val=""/>
      <w:lvlJc w:val="left"/>
    </w:lvl>
    <w:lvl w:ilvl="3" w:tplc="5BF42C36">
      <w:numFmt w:val="decimal"/>
      <w:lvlText w:val=""/>
      <w:lvlJc w:val="left"/>
    </w:lvl>
    <w:lvl w:ilvl="4" w:tplc="85E633D0">
      <w:numFmt w:val="decimal"/>
      <w:lvlText w:val=""/>
      <w:lvlJc w:val="left"/>
    </w:lvl>
    <w:lvl w:ilvl="5" w:tplc="0B32E630">
      <w:numFmt w:val="decimal"/>
      <w:lvlText w:val=""/>
      <w:lvlJc w:val="left"/>
    </w:lvl>
    <w:lvl w:ilvl="6" w:tplc="776A98F0">
      <w:numFmt w:val="decimal"/>
      <w:lvlText w:val=""/>
      <w:lvlJc w:val="left"/>
    </w:lvl>
    <w:lvl w:ilvl="7" w:tplc="B0A08E5C">
      <w:numFmt w:val="decimal"/>
      <w:lvlText w:val=""/>
      <w:lvlJc w:val="left"/>
    </w:lvl>
    <w:lvl w:ilvl="8" w:tplc="E146D478">
      <w:numFmt w:val="decimal"/>
      <w:lvlText w:val=""/>
      <w:lvlJc w:val="left"/>
    </w:lvl>
  </w:abstractNum>
  <w:abstractNum w:abstractNumId="5" w15:restartNumberingAfterBreak="0">
    <w:nsid w:val="3D9124DD"/>
    <w:multiLevelType w:val="hybridMultilevel"/>
    <w:tmpl w:val="CFB84128"/>
    <w:lvl w:ilvl="0" w:tplc="2202F6B2">
      <w:start w:val="1"/>
      <w:numFmt w:val="decimal"/>
      <w:lvlText w:val="%1."/>
      <w:lvlJc w:val="left"/>
      <w:pPr>
        <w:ind w:left="720" w:hanging="360"/>
      </w:pPr>
    </w:lvl>
    <w:lvl w:ilvl="1" w:tplc="9FF89C12">
      <w:numFmt w:val="decimal"/>
      <w:lvlText w:val=""/>
      <w:lvlJc w:val="left"/>
    </w:lvl>
    <w:lvl w:ilvl="2" w:tplc="DAD6C182">
      <w:numFmt w:val="decimal"/>
      <w:lvlText w:val=""/>
      <w:lvlJc w:val="left"/>
    </w:lvl>
    <w:lvl w:ilvl="3" w:tplc="1F7AE670">
      <w:numFmt w:val="decimal"/>
      <w:lvlText w:val=""/>
      <w:lvlJc w:val="left"/>
    </w:lvl>
    <w:lvl w:ilvl="4" w:tplc="08D2B784">
      <w:numFmt w:val="decimal"/>
      <w:lvlText w:val=""/>
      <w:lvlJc w:val="left"/>
    </w:lvl>
    <w:lvl w:ilvl="5" w:tplc="E988CB62">
      <w:numFmt w:val="decimal"/>
      <w:lvlText w:val=""/>
      <w:lvlJc w:val="left"/>
    </w:lvl>
    <w:lvl w:ilvl="6" w:tplc="E76012BC">
      <w:numFmt w:val="decimal"/>
      <w:lvlText w:val=""/>
      <w:lvlJc w:val="left"/>
    </w:lvl>
    <w:lvl w:ilvl="7" w:tplc="39AE2F2C">
      <w:numFmt w:val="decimal"/>
      <w:lvlText w:val=""/>
      <w:lvlJc w:val="left"/>
    </w:lvl>
    <w:lvl w:ilvl="8" w:tplc="2B5A6090">
      <w:numFmt w:val="decimal"/>
      <w:lvlText w:val=""/>
      <w:lvlJc w:val="left"/>
    </w:lvl>
  </w:abstractNum>
  <w:abstractNum w:abstractNumId="6" w15:restartNumberingAfterBreak="0">
    <w:nsid w:val="4B7C100F"/>
    <w:multiLevelType w:val="hybridMultilevel"/>
    <w:tmpl w:val="A56824E0"/>
    <w:lvl w:ilvl="0" w:tplc="FE5A60B6">
      <w:start w:val="1"/>
      <w:numFmt w:val="decimal"/>
      <w:lvlText w:val="%1."/>
      <w:lvlJc w:val="left"/>
      <w:pPr>
        <w:ind w:left="720" w:hanging="360"/>
      </w:pPr>
    </w:lvl>
    <w:lvl w:ilvl="1" w:tplc="C07E1C70">
      <w:numFmt w:val="decimal"/>
      <w:lvlText w:val=""/>
      <w:lvlJc w:val="left"/>
    </w:lvl>
    <w:lvl w:ilvl="2" w:tplc="4B0EC220">
      <w:numFmt w:val="decimal"/>
      <w:lvlText w:val=""/>
      <w:lvlJc w:val="left"/>
    </w:lvl>
    <w:lvl w:ilvl="3" w:tplc="E20A5778">
      <w:numFmt w:val="decimal"/>
      <w:lvlText w:val=""/>
      <w:lvlJc w:val="left"/>
    </w:lvl>
    <w:lvl w:ilvl="4" w:tplc="13A4C002">
      <w:numFmt w:val="decimal"/>
      <w:lvlText w:val=""/>
      <w:lvlJc w:val="left"/>
    </w:lvl>
    <w:lvl w:ilvl="5" w:tplc="8FE48212">
      <w:numFmt w:val="decimal"/>
      <w:lvlText w:val=""/>
      <w:lvlJc w:val="left"/>
    </w:lvl>
    <w:lvl w:ilvl="6" w:tplc="5136F152">
      <w:numFmt w:val="decimal"/>
      <w:lvlText w:val=""/>
      <w:lvlJc w:val="left"/>
    </w:lvl>
    <w:lvl w:ilvl="7" w:tplc="9154DB9A">
      <w:numFmt w:val="decimal"/>
      <w:lvlText w:val=""/>
      <w:lvlJc w:val="left"/>
    </w:lvl>
    <w:lvl w:ilvl="8" w:tplc="2C620C46">
      <w:numFmt w:val="decimal"/>
      <w:lvlText w:val=""/>
      <w:lvlJc w:val="left"/>
    </w:lvl>
  </w:abstractNum>
  <w:abstractNum w:abstractNumId="7" w15:restartNumberingAfterBreak="0">
    <w:nsid w:val="712C36A9"/>
    <w:multiLevelType w:val="hybridMultilevel"/>
    <w:tmpl w:val="8CEE0908"/>
    <w:lvl w:ilvl="0" w:tplc="B56C6BAC">
      <w:start w:val="1"/>
      <w:numFmt w:val="decimal"/>
      <w:lvlText w:val="%1."/>
      <w:lvlJc w:val="left"/>
      <w:pPr>
        <w:ind w:left="720" w:hanging="360"/>
      </w:pPr>
    </w:lvl>
    <w:lvl w:ilvl="1" w:tplc="384C1D5A">
      <w:numFmt w:val="decimal"/>
      <w:lvlText w:val=""/>
      <w:lvlJc w:val="left"/>
    </w:lvl>
    <w:lvl w:ilvl="2" w:tplc="44FAAD5C">
      <w:numFmt w:val="decimal"/>
      <w:lvlText w:val=""/>
      <w:lvlJc w:val="left"/>
    </w:lvl>
    <w:lvl w:ilvl="3" w:tplc="499669DA">
      <w:numFmt w:val="decimal"/>
      <w:lvlText w:val=""/>
      <w:lvlJc w:val="left"/>
    </w:lvl>
    <w:lvl w:ilvl="4" w:tplc="62F83B0E">
      <w:numFmt w:val="decimal"/>
      <w:lvlText w:val=""/>
      <w:lvlJc w:val="left"/>
    </w:lvl>
    <w:lvl w:ilvl="5" w:tplc="E640E17A">
      <w:numFmt w:val="decimal"/>
      <w:lvlText w:val=""/>
      <w:lvlJc w:val="left"/>
    </w:lvl>
    <w:lvl w:ilvl="6" w:tplc="B39A9F72">
      <w:numFmt w:val="decimal"/>
      <w:lvlText w:val=""/>
      <w:lvlJc w:val="left"/>
    </w:lvl>
    <w:lvl w:ilvl="7" w:tplc="771E34CC">
      <w:numFmt w:val="decimal"/>
      <w:lvlText w:val=""/>
      <w:lvlJc w:val="left"/>
    </w:lvl>
    <w:lvl w:ilvl="8" w:tplc="C6346E98">
      <w:numFmt w:val="decimal"/>
      <w:lvlText w:val=""/>
      <w:lvlJc w:val="left"/>
    </w:lvl>
  </w:abstractNum>
  <w:num w:numId="1" w16cid:durableId="115103064">
    <w:abstractNumId w:val="2"/>
    <w:lvlOverride w:ilvl="0">
      <w:startOverride w:val="1"/>
    </w:lvlOverride>
  </w:num>
  <w:num w:numId="2" w16cid:durableId="880090997">
    <w:abstractNumId w:val="0"/>
    <w:lvlOverride w:ilvl="0">
      <w:startOverride w:val="1"/>
    </w:lvlOverride>
  </w:num>
  <w:num w:numId="3" w16cid:durableId="711228738">
    <w:abstractNumId w:val="7"/>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DFEE9F7"/>
    <w:rsid w:val="001E4810"/>
    <w:rsid w:val="004B76DD"/>
    <w:rsid w:val="00575EAC"/>
    <w:rsid w:val="0097780A"/>
    <w:rsid w:val="00B21F45"/>
    <w:rsid w:val="042874CF"/>
    <w:rsid w:val="06DA21A8"/>
    <w:rsid w:val="0A334DAC"/>
    <w:rsid w:val="0B7DEA79"/>
    <w:rsid w:val="0DA9C8D5"/>
    <w:rsid w:val="0F8A708F"/>
    <w:rsid w:val="14677F4B"/>
    <w:rsid w:val="16260904"/>
    <w:rsid w:val="1B70AE35"/>
    <w:rsid w:val="1BF21B12"/>
    <w:rsid w:val="1CA6050F"/>
    <w:rsid w:val="20B38B0D"/>
    <w:rsid w:val="228EA4EC"/>
    <w:rsid w:val="2447D950"/>
    <w:rsid w:val="28E9AA4A"/>
    <w:rsid w:val="2A9E0393"/>
    <w:rsid w:val="2C237191"/>
    <w:rsid w:val="30D510DE"/>
    <w:rsid w:val="33C061B3"/>
    <w:rsid w:val="37549F36"/>
    <w:rsid w:val="37F751E2"/>
    <w:rsid w:val="4143B5D7"/>
    <w:rsid w:val="4159C168"/>
    <w:rsid w:val="425E6C53"/>
    <w:rsid w:val="44541023"/>
    <w:rsid w:val="489F3ABC"/>
    <w:rsid w:val="49A493C3"/>
    <w:rsid w:val="4CFA2D0B"/>
    <w:rsid w:val="4E0B6695"/>
    <w:rsid w:val="50DF657F"/>
    <w:rsid w:val="5503432B"/>
    <w:rsid w:val="57EAC350"/>
    <w:rsid w:val="5854CA87"/>
    <w:rsid w:val="58EA1317"/>
    <w:rsid w:val="5D211CDD"/>
    <w:rsid w:val="5D65E6F7"/>
    <w:rsid w:val="5DFEE9F7"/>
    <w:rsid w:val="612C7B68"/>
    <w:rsid w:val="615B8C2C"/>
    <w:rsid w:val="63A97108"/>
    <w:rsid w:val="64082577"/>
    <w:rsid w:val="6AA36679"/>
    <w:rsid w:val="6BBA87E0"/>
    <w:rsid w:val="6C51A8E5"/>
    <w:rsid w:val="6F7B4032"/>
    <w:rsid w:val="70BEAD51"/>
    <w:rsid w:val="730348F6"/>
    <w:rsid w:val="7476BCE8"/>
    <w:rsid w:val="789EA6D4"/>
    <w:rsid w:val="7FB9DD38"/>
    <w:rsid w:val="7FE26FDB"/>
  </w:rsids>
  <m:mathPr>
    <m:mathFont m:val="Cambria Math"/>
    <m:brkBin m:val="before"/>
    <m:brkBinSub m:val="--"/>
    <m:smallFrac m:val="0"/>
    <m:dispDef/>
    <m:lMargin m:val="0"/>
    <m:rMargin m:val="0"/>
    <m:defJc m:val="centerGroup"/>
    <m:wrapIndent m:val="1440"/>
    <m:intLim m:val="subSup"/>
    <m:naryLim m:val="undOvr"/>
  </m:mathPr>
  <w:themeFontLang w:val="en-RO"/>
  <w:clrSchemeMapping w:bg1="light1" w:t1="dark1" w:bg2="light2" w:t2="dark2" w:accent1="accent1" w:accent2="accent2" w:accent3="accent3" w:accent4="accent4" w:accent5="accent5" w:accent6="accent6" w:hyperlink="hyperlink" w:followedHyperlink="followedHyperlink"/>
  <w:decimalSymbol w:val=","/>
  <w:listSeparator w:val=","/>
  <w14:docId w14:val="6B9B92D9"/>
  <w15:docId w15:val="{D90E7C38-8DEE-4B46-A15D-145734AAE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ro-RO"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Revision">
    <w:name w:val="Revision"/>
    <w:hidden/>
    <w:uiPriority w:val="99"/>
    <w:semiHidden/>
    <w:rsid w:val="0097780A"/>
  </w:style>
  <w:style w:type="paragraph" w:styleId="Header">
    <w:name w:val="header"/>
    <w:basedOn w:val="Normal"/>
    <w:link w:val="HeaderChar"/>
    <w:uiPriority w:val="99"/>
    <w:unhideWhenUsed/>
    <w:rsid w:val="0097780A"/>
    <w:pPr>
      <w:tabs>
        <w:tab w:val="center" w:pos="4680"/>
        <w:tab w:val="right" w:pos="9360"/>
      </w:tabs>
    </w:pPr>
  </w:style>
  <w:style w:type="character" w:customStyle="1" w:styleId="HeaderChar">
    <w:name w:val="Header Char"/>
    <w:basedOn w:val="DefaultParagraphFont"/>
    <w:link w:val="Header"/>
    <w:uiPriority w:val="99"/>
    <w:rsid w:val="0097780A"/>
  </w:style>
  <w:style w:type="paragraph" w:styleId="Footer">
    <w:name w:val="footer"/>
    <w:basedOn w:val="Normal"/>
    <w:link w:val="FooterChar"/>
    <w:uiPriority w:val="99"/>
    <w:unhideWhenUsed/>
    <w:rsid w:val="0097780A"/>
    <w:pPr>
      <w:tabs>
        <w:tab w:val="center" w:pos="4680"/>
        <w:tab w:val="right" w:pos="9360"/>
      </w:tabs>
    </w:pPr>
  </w:style>
  <w:style w:type="character" w:customStyle="1" w:styleId="FooterChar">
    <w:name w:val="Footer Char"/>
    <w:basedOn w:val="DefaultParagraphFont"/>
    <w:link w:val="Footer"/>
    <w:uiPriority w:val="99"/>
    <w:rsid w:val="009778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1536</Words>
  <Characters>9002</Characters>
  <Application>Microsoft Office Word</Application>
  <DocSecurity>0</DocSecurity>
  <Lines>141</Lines>
  <Paragraphs>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10486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Business Recovery BDA SPRL</dc:creator>
  <cp:keywords/>
  <dc:description/>
  <cp:lastModifiedBy>Daniel Barbu</cp:lastModifiedBy>
  <cp:revision>5</cp:revision>
  <dcterms:created xsi:type="dcterms:W3CDTF">2026-07-08T11:43:00Z</dcterms:created>
  <dcterms:modified xsi:type="dcterms:W3CDTF">2026-08-17T14:24:00Z</dcterms:modified>
  <cp:category/>
</cp:coreProperties>
</file>